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D288" w14:textId="77777777" w:rsidR="001E79C5" w:rsidRPr="004C71D3" w:rsidRDefault="001E79C5" w:rsidP="001E79C5">
      <w:pPr>
        <w:spacing w:before="1"/>
        <w:ind w:left="1073"/>
        <w:jc w:val="center"/>
        <w:rPr>
          <w:rFonts w:asciiTheme="minorHAnsi" w:hAnsiTheme="minorHAnsi" w:cstheme="minorHAnsi"/>
          <w:spacing w:val="-2"/>
          <w:sz w:val="26"/>
          <w:szCs w:val="26"/>
        </w:rPr>
      </w:pPr>
      <w:proofErr w:type="spellStart"/>
      <w:r w:rsidRPr="004C71D3">
        <w:rPr>
          <w:rFonts w:asciiTheme="minorHAnsi" w:hAnsiTheme="minorHAnsi" w:cstheme="minorHAnsi"/>
          <w:spacing w:val="-2"/>
          <w:sz w:val="26"/>
          <w:szCs w:val="26"/>
        </w:rPr>
        <w:t>CurriculumVitae</w:t>
      </w:r>
      <w:proofErr w:type="spellEnd"/>
    </w:p>
    <w:p w14:paraId="2FA37C2E" w14:textId="77777777" w:rsidR="001E79C5" w:rsidRPr="00A434F5" w:rsidRDefault="001E79C5" w:rsidP="001E79C5">
      <w:pPr>
        <w:pStyle w:val="BodyText"/>
        <w:spacing w:before="1"/>
        <w:ind w:left="1073" w:right="7"/>
        <w:jc w:val="center"/>
        <w:rPr>
          <w:rFonts w:asciiTheme="minorHAnsi" w:hAnsiTheme="minorHAnsi" w:cstheme="minorHAnsi"/>
          <w:b/>
          <w:bCs/>
          <w:sz w:val="26"/>
          <w:szCs w:val="26"/>
          <w:u w:color="000000"/>
        </w:rPr>
      </w:pPr>
      <w:r>
        <w:rPr>
          <w:rFonts w:asciiTheme="minorHAnsi" w:hAnsiTheme="minorHAnsi" w:cstheme="minorHAnsi"/>
          <w:b/>
          <w:bCs/>
          <w:sz w:val="26"/>
          <w:szCs w:val="26"/>
          <w:u w:color="000000"/>
        </w:rPr>
        <w:t>Ogechika Alozie</w:t>
      </w:r>
      <w:r w:rsidRPr="00A434F5">
        <w:rPr>
          <w:rFonts w:asciiTheme="minorHAnsi" w:hAnsiTheme="minorHAnsi" w:cstheme="minorHAnsi"/>
          <w:b/>
          <w:bCs/>
          <w:sz w:val="26"/>
          <w:szCs w:val="26"/>
          <w:u w:color="000000"/>
        </w:rPr>
        <w:t>, MD, MPH</w:t>
      </w:r>
      <w:r>
        <w:rPr>
          <w:rFonts w:asciiTheme="minorHAnsi" w:hAnsiTheme="minorHAnsi" w:cstheme="minorHAnsi"/>
          <w:b/>
          <w:bCs/>
          <w:sz w:val="26"/>
          <w:szCs w:val="26"/>
          <w:u w:color="000000"/>
        </w:rPr>
        <w:t>,</w:t>
      </w:r>
      <w:r w:rsidRPr="00A434F5">
        <w:rPr>
          <w:rFonts w:asciiTheme="minorHAnsi" w:hAnsiTheme="minorHAnsi" w:cstheme="minorHAnsi"/>
          <w:b/>
          <w:bCs/>
          <w:sz w:val="26"/>
          <w:szCs w:val="26"/>
          <w:u w:color="000000"/>
        </w:rPr>
        <w:t xml:space="preserve"> FACP</w:t>
      </w:r>
    </w:p>
    <w:p w14:paraId="2DDFC335" w14:textId="77777777" w:rsidR="001E79C5" w:rsidRPr="00A434F5" w:rsidRDefault="001E79C5" w:rsidP="001E79C5">
      <w:pPr>
        <w:pStyle w:val="BodyText"/>
        <w:spacing w:before="1"/>
        <w:ind w:left="1073" w:right="7"/>
        <w:jc w:val="center"/>
        <w:rPr>
          <w:rFonts w:asciiTheme="minorHAnsi" w:hAnsiTheme="minorHAnsi" w:cstheme="minorHAnsi"/>
          <w:spacing w:val="-2"/>
          <w:sz w:val="26"/>
          <w:szCs w:val="26"/>
        </w:rPr>
      </w:pPr>
      <w:hyperlink r:id="rId7" w:history="1">
        <w:r w:rsidRPr="00A434F5">
          <w:rPr>
            <w:rStyle w:val="Hyperlink"/>
            <w:rFonts w:asciiTheme="minorHAnsi" w:hAnsiTheme="minorHAnsi" w:cstheme="minorHAnsi"/>
            <w:spacing w:val="-2"/>
            <w:sz w:val="26"/>
            <w:szCs w:val="26"/>
          </w:rPr>
          <w:t>ogechikaa@axcesresearch.com</w:t>
        </w:r>
      </w:hyperlink>
    </w:p>
    <w:p w14:paraId="7C50A191" w14:textId="77777777" w:rsidR="001E79C5" w:rsidRPr="00AF3DFE" w:rsidRDefault="001E79C5" w:rsidP="001E79C5">
      <w:pPr>
        <w:pStyle w:val="Heading1"/>
        <w:spacing w:before="1"/>
        <w:rPr>
          <w:rFonts w:asciiTheme="minorHAnsi" w:hAnsiTheme="minorHAnsi" w:cstheme="minorHAnsi"/>
          <w:spacing w:val="-2"/>
          <w:sz w:val="22"/>
        </w:rPr>
      </w:pPr>
    </w:p>
    <w:p w14:paraId="3C53254C" w14:textId="77777777" w:rsidR="001E79C5" w:rsidRPr="008558A1" w:rsidRDefault="001E79C5" w:rsidP="001E79C5">
      <w:pPr>
        <w:pStyle w:val="Heading1"/>
        <w:spacing w:before="1"/>
        <w:ind w:left="0"/>
        <w:rPr>
          <w:rFonts w:asciiTheme="minorHAnsi" w:eastAsiaTheme="minorHAnsi" w:hAnsiTheme="minorHAnsi" w:cstheme="minorHAnsi"/>
          <w:sz w:val="16"/>
          <w:szCs w:val="22"/>
        </w:rPr>
      </w:pPr>
      <w:r w:rsidRPr="00AF3DFE">
        <w:rPr>
          <w:rFonts w:asciiTheme="minorHAnsi" w:hAnsiTheme="minorHAnsi" w:cstheme="minorHAnsi"/>
          <w:spacing w:val="-2"/>
          <w:sz w:val="26"/>
          <w:szCs w:val="26"/>
        </w:rPr>
        <w:t>CERTIFICATIONS/ LICENSES</w:t>
      </w:r>
      <w:r>
        <w:rPr>
          <w:rFonts w:asciiTheme="minorHAnsi" w:hAnsiTheme="minorHAnsi" w:cstheme="minorHAnsi"/>
          <w:spacing w:val="-2"/>
          <w:sz w:val="26"/>
          <w:szCs w:val="26"/>
        </w:rPr>
        <w:br/>
      </w:r>
    </w:p>
    <w:p w14:paraId="5CCAA48E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Texas Medical Board # N6141</w:t>
      </w:r>
    </w:p>
    <w:p w14:paraId="6517D485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ABPM/Clinical Informatics Certification</w:t>
      </w: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ab/>
      </w: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ab/>
      </w: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ab/>
        <w:t xml:space="preserve"> </w:t>
      </w:r>
    </w:p>
    <w:p w14:paraId="5E40D299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Certified Professional in Healthcare Information &amp; Management Systems (CPHIMS)</w:t>
      </w:r>
    </w:p>
    <w:p w14:paraId="77DC2114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American Academy of HIV Medicine (AAHIVM) Expert Certification</w:t>
      </w:r>
    </w:p>
    <w:p w14:paraId="52EDF2E0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ABIM/Infectious Disease Certification</w:t>
      </w:r>
    </w:p>
    <w:p w14:paraId="0D8B69E6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ABIM/Internal Medicine Certification</w:t>
      </w:r>
    </w:p>
    <w:p w14:paraId="386A4CF6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ECFMG Certification</w:t>
      </w:r>
    </w:p>
    <w:p w14:paraId="611739E1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Nigerian Medical and Dental Commission Licensure</w:t>
      </w:r>
    </w:p>
    <w:p w14:paraId="531455A3" w14:textId="4281D3B4" w:rsidR="001E79C5" w:rsidRPr="00AF3DFE" w:rsidRDefault="002978A9" w:rsidP="001E79C5">
      <w:pPr>
        <w:pStyle w:val="Heading1"/>
        <w:spacing w:before="1"/>
        <w:ind w:left="880" w:firstLine="560"/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</w:pPr>
      <w:r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Bachelor’s in medicine</w:t>
      </w:r>
      <w:r w:rsidR="001E79C5"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t>, Bachelors in Surgery, Nigeria</w:t>
      </w:r>
      <w:r w:rsidR="001E79C5" w:rsidRPr="00AF3DFE">
        <w:rPr>
          <w:rFonts w:asciiTheme="minorHAnsi" w:hAnsiTheme="minorHAnsi" w:cstheme="minorHAnsi"/>
          <w:b w:val="0"/>
          <w:bCs w:val="0"/>
          <w:spacing w:val="-2"/>
          <w:sz w:val="22"/>
          <w:szCs w:val="22"/>
          <w:u w:val="none"/>
        </w:rPr>
        <w:br/>
      </w:r>
    </w:p>
    <w:p w14:paraId="4E263371" w14:textId="77777777" w:rsidR="001E79C5" w:rsidRPr="00AF3DFE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  <w:r w:rsidRPr="00AF3DFE">
        <w:rPr>
          <w:rFonts w:asciiTheme="minorHAnsi" w:hAnsiTheme="minorHAnsi" w:cstheme="minorHAnsi"/>
          <w:spacing w:val="-2"/>
          <w:sz w:val="26"/>
          <w:szCs w:val="26"/>
        </w:rPr>
        <w:t>EDUCATION/ FELLOWSHIP/ RESIDENCY</w:t>
      </w:r>
    </w:p>
    <w:p w14:paraId="2A905F1A" w14:textId="77777777" w:rsidR="001E79C5" w:rsidRPr="008558A1" w:rsidRDefault="001E79C5" w:rsidP="001E79C5">
      <w:pPr>
        <w:pStyle w:val="BodyText"/>
        <w:spacing w:before="5"/>
        <w:rPr>
          <w:rFonts w:asciiTheme="minorHAnsi" w:eastAsiaTheme="minorHAnsi" w:hAnsiTheme="minorHAnsi" w:cstheme="minorHAnsi"/>
          <w:sz w:val="16"/>
          <w:szCs w:val="22"/>
        </w:rPr>
      </w:pPr>
    </w:p>
    <w:p w14:paraId="5253551E" w14:textId="61F53F6E" w:rsidR="002978A9" w:rsidRDefault="002978A9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>2024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ABIM Infectious Diseases Re-certification</w:t>
      </w:r>
    </w:p>
    <w:p w14:paraId="7F9D353E" w14:textId="5B4A740F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2018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American Board of Preventive Medicine Diplomate -Clinical Informatics</w:t>
      </w:r>
    </w:p>
    <w:p w14:paraId="4D1092B2" w14:textId="77777777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2017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Fellow American College of Physicians</w:t>
      </w:r>
    </w:p>
    <w:p w14:paraId="0FD88438" w14:textId="77777777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2015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Leadership Strategies for Information Technology in Health Care,</w:t>
      </w:r>
    </w:p>
    <w:p w14:paraId="00550BC0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 T.H. Chan School of Public Health, Harvard</w:t>
      </w:r>
    </w:p>
    <w:p w14:paraId="59B06917" w14:textId="77777777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2014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Certified Professional in Health Information &amp; Management Systems (CPHIMS)</w:t>
      </w:r>
    </w:p>
    <w:p w14:paraId="5FBC74DE" w14:textId="77777777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2011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ABIM Infectious Diseases Certificate</w:t>
      </w:r>
    </w:p>
    <w:p w14:paraId="5BDC44E2" w14:textId="77777777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2010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proofErr w:type="gramStart"/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>Master’s in public health</w:t>
      </w:r>
      <w:proofErr w:type="gramEnd"/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 (Epidemiology). </w:t>
      </w:r>
    </w:p>
    <w:p w14:paraId="2C4B82F2" w14:textId="77777777" w:rsidR="001E79C5" w:rsidRPr="00AF3DFE" w:rsidRDefault="001E79C5" w:rsidP="001E79C5">
      <w:pPr>
        <w:pStyle w:val="Heading1"/>
        <w:spacing w:before="1"/>
        <w:ind w:left="880" w:firstLine="560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>University of Minnesota, School of Public Health</w:t>
      </w:r>
    </w:p>
    <w:p w14:paraId="67EB4684" w14:textId="77777777" w:rsidR="001E79C5" w:rsidRPr="00AF3DFE" w:rsidRDefault="001E79C5" w:rsidP="001E79C5">
      <w:pPr>
        <w:pStyle w:val="Heading1"/>
        <w:spacing w:before="1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2010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>ABIM Internal Medicine Certificate</w:t>
      </w:r>
    </w:p>
    <w:p w14:paraId="47FD3688" w14:textId="77777777" w:rsidR="001E79C5" w:rsidRPr="00AF3DFE" w:rsidRDefault="001E79C5" w:rsidP="001E79C5">
      <w:pPr>
        <w:pStyle w:val="Heading1"/>
        <w:spacing w:before="1"/>
        <w:ind w:left="0" w:firstLine="160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 xml:space="preserve">1988 </w:t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</w: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ab/>
        <w:t xml:space="preserve">MBBS </w:t>
      </w:r>
    </w:p>
    <w:p w14:paraId="5821CD8E" w14:textId="77777777" w:rsidR="001E79C5" w:rsidRPr="00AF3DFE" w:rsidRDefault="001E79C5" w:rsidP="001E79C5">
      <w:pPr>
        <w:pStyle w:val="Heading1"/>
        <w:spacing w:before="1"/>
        <w:ind w:left="720" w:firstLine="720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</w:pPr>
      <w:r w:rsidRPr="00AF3DFE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none"/>
        </w:rPr>
        <w:t>University of Benin Medical School</w:t>
      </w:r>
    </w:p>
    <w:p w14:paraId="23D7ABBC" w14:textId="77777777" w:rsidR="001E79C5" w:rsidRPr="00A434F5" w:rsidRDefault="001E79C5" w:rsidP="001E79C5">
      <w:pPr>
        <w:pStyle w:val="Heading1"/>
        <w:spacing w:before="1"/>
        <w:ind w:left="720" w:firstLine="720"/>
        <w:rPr>
          <w:rFonts w:asciiTheme="minorHAnsi" w:hAnsiTheme="minorHAnsi" w:cstheme="minorHAnsi"/>
          <w:spacing w:val="-2"/>
          <w:sz w:val="22"/>
          <w:szCs w:val="22"/>
        </w:rPr>
      </w:pPr>
    </w:p>
    <w:p w14:paraId="23E41B66" w14:textId="77777777" w:rsidR="001E79C5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</w:p>
    <w:p w14:paraId="00FBD234" w14:textId="77777777" w:rsidR="001E79C5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</w:p>
    <w:p w14:paraId="57BBC691" w14:textId="77777777" w:rsidR="001E79C5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</w:p>
    <w:p w14:paraId="59BD92ED" w14:textId="77777777" w:rsidR="001E79C5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</w:p>
    <w:p w14:paraId="62C6D6C0" w14:textId="77777777" w:rsidR="001E79C5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</w:p>
    <w:p w14:paraId="2201CDDC" w14:textId="77777777" w:rsidR="001E79C5" w:rsidRPr="00AF3DFE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26"/>
          <w:szCs w:val="26"/>
        </w:rPr>
      </w:pPr>
      <w:r w:rsidRPr="00AF3DFE">
        <w:rPr>
          <w:rFonts w:asciiTheme="minorHAnsi" w:hAnsiTheme="minorHAnsi" w:cstheme="minorHAnsi"/>
          <w:spacing w:val="-2"/>
          <w:sz w:val="26"/>
          <w:szCs w:val="26"/>
        </w:rPr>
        <w:t>PROFESSIONAL EXPERIENCE</w:t>
      </w:r>
    </w:p>
    <w:p w14:paraId="3A43254C" w14:textId="77777777" w:rsidR="001E79C5" w:rsidRPr="008558A1" w:rsidRDefault="001E79C5" w:rsidP="001E79C5">
      <w:pPr>
        <w:pStyle w:val="Heading1"/>
        <w:spacing w:before="1"/>
        <w:ind w:left="0"/>
        <w:rPr>
          <w:rFonts w:asciiTheme="minorHAnsi" w:eastAsiaTheme="minorHAnsi" w:hAnsiTheme="minorHAnsi" w:cstheme="minorHAnsi"/>
          <w:b w:val="0"/>
          <w:bCs w:val="0"/>
          <w:sz w:val="16"/>
          <w:szCs w:val="22"/>
          <w:u w:val="none"/>
        </w:rPr>
      </w:pPr>
    </w:p>
    <w:p w14:paraId="3CFAB8AD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2022-Present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Principal Investigator, AXCES Research Group</w:t>
      </w:r>
    </w:p>
    <w:p w14:paraId="798BA1C1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2019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Chief Medical Officer. Del Sol Medical Center (HCA) </w:t>
      </w:r>
    </w:p>
    <w:p w14:paraId="7CC9724E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El Paso, Texas</w:t>
      </w:r>
    </w:p>
    <w:p w14:paraId="57330AA7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2010-2019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Member, Physicians Advisory Group (PAG)-Cerner Implementation Project, University Medical Center-El Paso</w:t>
      </w:r>
    </w:p>
    <w:p w14:paraId="5C2C8D4C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2017-2019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CHIO (Chief Health Informatics Officer)</w:t>
      </w:r>
    </w:p>
    <w:p w14:paraId="34357447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2016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Promoted to Associate Professor, </w:t>
      </w:r>
    </w:p>
    <w:p w14:paraId="01BA8F34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Texas Tech University Health Sciences Center El Paso.</w:t>
      </w:r>
    </w:p>
    <w:p w14:paraId="6D147556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2010-2019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Member, Clinical Operations Committee. Lead, JHACO Infection Control Team</w:t>
      </w:r>
    </w:p>
    <w:p w14:paraId="44E64DF8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2011-2014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Member, Clinical Improvement Committee, Internal Medicine, </w:t>
      </w:r>
    </w:p>
    <w:p w14:paraId="5249F8E3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Texas Tech University Health Sciences’ Center</w:t>
      </w:r>
    </w:p>
    <w:p w14:paraId="7ADDF57A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2013-2016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Chief Medical Informatics Officer (CMIO)-TTUHSC-El Paso</w:t>
      </w:r>
    </w:p>
    <w:p w14:paraId="301F416F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2012-2013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Chief, Medical Electronic Records Officer (CEMRO)-TTUHSC</w:t>
      </w:r>
    </w:p>
    <w:p w14:paraId="3A1DF965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2012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Member, Credentials Committee, TTUHSC El Paso</w:t>
      </w:r>
    </w:p>
    <w:p w14:paraId="2AF568C4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2011-2012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Member-at-Large, Medical Executive Committee (MEC), </w:t>
      </w:r>
    </w:p>
    <w:p w14:paraId="23C0EF36" w14:textId="77777777" w:rsidR="001E79C5" w:rsidRPr="008558A1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  <w:lang w:val="es-MX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8558A1">
        <w:rPr>
          <w:rFonts w:asciiTheme="minorHAnsi" w:eastAsiaTheme="minorHAnsi" w:hAnsiTheme="minorHAnsi" w:cstheme="minorHAnsi"/>
          <w:sz w:val="22"/>
          <w:szCs w:val="22"/>
          <w:lang w:val="es-MX"/>
        </w:rPr>
        <w:t>University Medical Center-El Paso.</w:t>
      </w:r>
    </w:p>
    <w:p w14:paraId="3BA5B373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2011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Adjunct Assistant Professor. UTEP/UT Austin Cooperative Pharmacy Program</w:t>
      </w:r>
    </w:p>
    <w:p w14:paraId="5EE20B88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2010-2014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Director, HIV Clinical Services (Texas Tech Care Clinic), </w:t>
      </w:r>
    </w:p>
    <w:p w14:paraId="20E1488F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Texas Tech University Health Services Center. El Paso, Texas</w:t>
      </w:r>
    </w:p>
    <w:p w14:paraId="7DA95BDB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2010-2014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Board member, Infection Control Committee, </w:t>
      </w:r>
    </w:p>
    <w:p w14:paraId="6535CC74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University Medical Center-El Paso</w:t>
      </w:r>
    </w:p>
    <w:p w14:paraId="5BF16D8F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2010-2016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Assistant Professor, </w:t>
      </w:r>
    </w:p>
    <w:p w14:paraId="5804E49C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Texas Tech University Health Services Center. El Paso, Texas</w:t>
      </w:r>
    </w:p>
    <w:p w14:paraId="4EC31075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2010-2012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Physicians’ Champion, Centricity EMR Implementation Project, </w:t>
      </w:r>
    </w:p>
    <w:p w14:paraId="2C5B45E7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Texas Tech University Health Sciences’ Center</w:t>
      </w:r>
    </w:p>
    <w:p w14:paraId="449569E3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2008-2010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Infectious Diseases Fellow, </w:t>
      </w:r>
    </w:p>
    <w:p w14:paraId="330C016F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University of Minnesota, Minneapolis, Minnesota</w:t>
      </w:r>
    </w:p>
    <w:p w14:paraId="6E9FBC3D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2006-2008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Internal Medicine Resident, Hennepin County Medical Center, </w:t>
      </w:r>
    </w:p>
    <w:p w14:paraId="010563DB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Minneapolis, Minnesota</w:t>
      </w:r>
    </w:p>
    <w:p w14:paraId="46D4670E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2005-2006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Internal Medicine Intern, Hennepin County Medical Center, </w:t>
      </w:r>
    </w:p>
    <w:p w14:paraId="5D825B27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Minneapolis, Minnesota</w:t>
      </w:r>
    </w:p>
    <w:p w14:paraId="6CEFCF04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1999-2000 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House Officer, University of Benin Teaching Hospital, </w:t>
      </w:r>
    </w:p>
    <w:p w14:paraId="46E5C337" w14:textId="77777777" w:rsidR="001E79C5" w:rsidRPr="00AF3DFE" w:rsidRDefault="001E79C5" w:rsidP="001E79C5">
      <w:pPr>
        <w:pStyle w:val="BodyText"/>
        <w:tabs>
          <w:tab w:val="left" w:pos="1599"/>
        </w:tabs>
        <w:spacing w:line="249" w:lineRule="auto"/>
        <w:ind w:left="1599" w:right="146" w:hanging="1440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lastRenderedPageBreak/>
        <w:tab/>
        <w:t>Benin City, Nigeria</w:t>
      </w:r>
      <w:r>
        <w:rPr>
          <w:rFonts w:asciiTheme="minorHAnsi" w:eastAsiaTheme="minorHAnsi" w:hAnsiTheme="minorHAnsi" w:cstheme="minorHAnsi"/>
          <w:sz w:val="22"/>
          <w:szCs w:val="22"/>
        </w:rPr>
        <w:br/>
      </w:r>
    </w:p>
    <w:p w14:paraId="777EEB12" w14:textId="77777777" w:rsidR="001E79C5" w:rsidRPr="00E77023" w:rsidRDefault="001E79C5" w:rsidP="001E79C5">
      <w:pPr>
        <w:pStyle w:val="Heading1"/>
        <w:spacing w:before="1"/>
        <w:ind w:left="0"/>
        <w:rPr>
          <w:rFonts w:asciiTheme="minorHAnsi" w:hAnsiTheme="minorHAnsi" w:cstheme="minorHAnsi"/>
          <w:spacing w:val="-2"/>
          <w:sz w:val="16"/>
          <w:szCs w:val="26"/>
        </w:rPr>
      </w:pPr>
      <w:r w:rsidRPr="00AF3DFE">
        <w:rPr>
          <w:rFonts w:asciiTheme="minorHAnsi" w:hAnsiTheme="minorHAnsi" w:cstheme="minorHAnsi"/>
          <w:spacing w:val="-2"/>
          <w:sz w:val="26"/>
          <w:szCs w:val="26"/>
        </w:rPr>
        <w:t>RESEARCH EXPERIENCE</w:t>
      </w:r>
      <w:r>
        <w:rPr>
          <w:rFonts w:asciiTheme="minorHAnsi" w:hAnsiTheme="minorHAnsi" w:cstheme="minorHAnsi"/>
          <w:spacing w:val="-2"/>
          <w:sz w:val="26"/>
          <w:szCs w:val="26"/>
        </w:rPr>
        <w:br/>
      </w:r>
    </w:p>
    <w:p w14:paraId="5B0D066D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681A83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681A83">
        <w:rPr>
          <w:rFonts w:asciiTheme="minorHAnsi" w:eastAsiaTheme="minorHAnsi" w:hAnsiTheme="minorHAnsi" w:cstheme="minorHAnsi"/>
          <w:sz w:val="22"/>
          <w:szCs w:val="22"/>
        </w:rPr>
        <w:tab/>
        <w:t>CLIN0084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Pr="00681A83">
        <w:rPr>
          <w:rFonts w:asciiTheme="minorHAnsi" w:eastAsiaTheme="minorHAnsi" w:hAnsiTheme="minorHAnsi" w:cstheme="minorHAnsi"/>
          <w:sz w:val="22"/>
          <w:szCs w:val="22"/>
        </w:rPr>
        <w:t>Clinical Validation of the Meridian M10 CoV-2/Flu/RSV Assay for use in a CLIA-Waived Setting</w:t>
      </w:r>
    </w:p>
    <w:p w14:paraId="1DBC6B3A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681A83">
        <w:rPr>
          <w:rFonts w:asciiTheme="minorHAnsi" w:eastAsiaTheme="minorHAnsi" w:hAnsiTheme="minorHAnsi" w:cstheme="minorHAnsi"/>
          <w:sz w:val="22"/>
          <w:szCs w:val="22"/>
        </w:rPr>
        <w:t>PHS-101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Prospecive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 HPV Sample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Collecion</w:t>
      </w:r>
      <w:proofErr w:type="spellEnd"/>
    </w:p>
    <w:p w14:paraId="606A4B90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ABC-101: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Prospecive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 Sample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Collecion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 Study for Performance Assessment of Applied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BioCode’s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 STI+ Resistance Research Use Only (RUO) Panel</w:t>
      </w:r>
    </w:p>
    <w:p w14:paraId="68E1B5B1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3A219C">
        <w:rPr>
          <w:rFonts w:asciiTheme="minorHAnsi" w:eastAsiaTheme="minorHAnsi" w:hAnsiTheme="minorHAnsi" w:cstheme="minorHAnsi"/>
          <w:sz w:val="22"/>
          <w:szCs w:val="22"/>
        </w:rPr>
        <w:t>GS-US-563-5925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A Phase 3, Randomized, Double-blind, Active-controlled Study to Evaluate a Switch to an Oral Weekly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Islatravir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>/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Lenacapavir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 xml:space="preserve"> Regimen in People With HIV-1 Who Are Virologically Suppressed on </w:t>
      </w:r>
      <w:proofErr w:type="spellStart"/>
      <w:r w:rsidRPr="00681A83">
        <w:rPr>
          <w:rFonts w:asciiTheme="minorHAnsi" w:eastAsiaTheme="minorHAnsi" w:hAnsiTheme="minorHAnsi" w:cstheme="minorHAnsi"/>
          <w:sz w:val="22"/>
          <w:szCs w:val="22"/>
        </w:rPr>
        <w:t>Bictegravir</w:t>
      </w:r>
      <w:proofErr w:type="spellEnd"/>
      <w:r w:rsidRPr="00681A83">
        <w:rPr>
          <w:rFonts w:asciiTheme="minorHAnsi" w:eastAsiaTheme="minorHAnsi" w:hAnsiTheme="minorHAnsi" w:cstheme="minorHAnsi"/>
          <w:sz w:val="22"/>
          <w:szCs w:val="22"/>
        </w:rPr>
        <w:t>/Emtricitabine/Tenofovir (B/F/TAF)</w:t>
      </w:r>
    </w:p>
    <w:p w14:paraId="36043419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3A219C">
        <w:rPr>
          <w:rFonts w:asciiTheme="minorHAnsi" w:eastAsiaTheme="minorHAnsi" w:hAnsiTheme="minorHAnsi" w:cstheme="minorHAnsi"/>
          <w:sz w:val="22"/>
          <w:szCs w:val="22"/>
        </w:rPr>
        <w:t>GS-US-563-5926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Pr="003A219C">
        <w:rPr>
          <w:rFonts w:asciiTheme="minorHAnsi" w:eastAsiaTheme="minorHAnsi" w:hAnsiTheme="minorHAnsi" w:cstheme="minorHAnsi"/>
          <w:sz w:val="22"/>
          <w:szCs w:val="22"/>
        </w:rPr>
        <w:t xml:space="preserve">A Phase 3, Randomized, Open-Label, Active-Controlled Study to Evaluate a Switch to an Oral Weekly 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Islatravir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>/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Lenacapavir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 xml:space="preserve"> Regimen in People With HIV-1 Who Are Virologically Suppressed on Standard of Care</w:t>
      </w:r>
    </w:p>
    <w:p w14:paraId="5A4F7307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3A219C">
        <w:rPr>
          <w:rFonts w:asciiTheme="minorHAnsi" w:eastAsiaTheme="minorHAnsi" w:hAnsiTheme="minorHAnsi" w:cstheme="minorHAnsi"/>
          <w:sz w:val="22"/>
          <w:szCs w:val="22"/>
        </w:rPr>
        <w:t>GS-US-621-6290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Pr="003A219C">
        <w:rPr>
          <w:rFonts w:asciiTheme="minorHAnsi" w:eastAsiaTheme="minorHAnsi" w:hAnsiTheme="minorHAnsi" w:cstheme="minorHAnsi"/>
          <w:sz w:val="22"/>
          <w:szCs w:val="22"/>
        </w:rPr>
        <w:t xml:space="preserve">Phase 3 Double-blind Multicenter Randomized Active-Controlled Study to Evaluate the Safety and Efficacy of 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Bictegravir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>/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Lenacapavir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 xml:space="preserve"> Versus 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Biktarvy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>® (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Bictegravir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>/Emtricitabine/Tenofovir Alafenamide) in Virologically Suppressed People With HIV-1</w:t>
      </w:r>
    </w:p>
    <w:p w14:paraId="34FCCC7A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3A219C">
        <w:rPr>
          <w:rFonts w:asciiTheme="minorHAnsi" w:eastAsiaTheme="minorHAnsi" w:hAnsiTheme="minorHAnsi" w:cstheme="minorHAnsi"/>
          <w:sz w:val="22"/>
          <w:szCs w:val="22"/>
        </w:rPr>
        <w:t>GS-US-695-6509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r w:rsidRPr="003A219C">
        <w:rPr>
          <w:rFonts w:asciiTheme="minorHAnsi" w:eastAsiaTheme="minorHAnsi" w:hAnsiTheme="minorHAnsi" w:cstheme="minorHAnsi"/>
          <w:sz w:val="22"/>
          <w:szCs w:val="22"/>
        </w:rPr>
        <w:t xml:space="preserve">An Operationally Seamless Phase 2/3, Randomized, Active -Controlled Study Evaluating the Safety and Efficacy of an Oral Weekly Regimen of GS-1720 in Combination With GS-4182 Versus </w:t>
      </w:r>
      <w:proofErr w:type="spellStart"/>
      <w:r w:rsidRPr="003A219C">
        <w:rPr>
          <w:rFonts w:asciiTheme="minorHAnsi" w:eastAsiaTheme="minorHAnsi" w:hAnsiTheme="minorHAnsi" w:cstheme="minorHAnsi"/>
          <w:sz w:val="22"/>
          <w:szCs w:val="22"/>
        </w:rPr>
        <w:t>Biktarvy</w:t>
      </w:r>
      <w:proofErr w:type="spellEnd"/>
      <w:r w:rsidRPr="003A219C">
        <w:rPr>
          <w:rFonts w:asciiTheme="minorHAnsi" w:eastAsiaTheme="minorHAnsi" w:hAnsiTheme="minorHAnsi" w:cstheme="minorHAnsi"/>
          <w:sz w:val="22"/>
          <w:szCs w:val="22"/>
        </w:rPr>
        <w:t xml:space="preserve"> in Virologically Suppressed People With HIV-1</w:t>
      </w:r>
    </w:p>
    <w:p w14:paraId="613D449A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2024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</w:r>
      <w:r w:rsidRPr="00C47F51">
        <w:rPr>
          <w:rFonts w:asciiTheme="minorHAnsi" w:eastAsiaTheme="minorHAnsi" w:hAnsiTheme="minorHAnsi" w:cstheme="minorHAnsi"/>
          <w:sz w:val="22"/>
          <w:szCs w:val="22"/>
        </w:rPr>
        <w:t xml:space="preserve">053-00: A Phase 3, Randomized Active-Controlled, Double-Blind Clinical Study to Evaluate the Antiretroviral Activity, Safety, and Tolerability of </w:t>
      </w:r>
      <w:proofErr w:type="spellStart"/>
      <w:r w:rsidRPr="00C47F51">
        <w:rPr>
          <w:rFonts w:asciiTheme="minorHAnsi" w:eastAsiaTheme="minorHAnsi" w:hAnsiTheme="minorHAnsi" w:cstheme="minorHAnsi"/>
          <w:sz w:val="22"/>
          <w:szCs w:val="22"/>
        </w:rPr>
        <w:t>Doravirine</w:t>
      </w:r>
      <w:proofErr w:type="spellEnd"/>
      <w:r w:rsidRPr="00C47F51">
        <w:rPr>
          <w:rFonts w:asciiTheme="minorHAnsi" w:eastAsiaTheme="minorHAnsi" w:hAnsiTheme="minorHAnsi" w:cstheme="minorHAnsi"/>
          <w:sz w:val="22"/>
          <w:szCs w:val="22"/>
        </w:rPr>
        <w:t>/</w:t>
      </w:r>
      <w:proofErr w:type="spellStart"/>
      <w:r w:rsidRPr="00C47F51">
        <w:rPr>
          <w:rFonts w:asciiTheme="minorHAnsi" w:eastAsiaTheme="minorHAnsi" w:hAnsiTheme="minorHAnsi" w:cstheme="minorHAnsi"/>
          <w:sz w:val="22"/>
          <w:szCs w:val="22"/>
        </w:rPr>
        <w:t>Islatravir</w:t>
      </w:r>
      <w:proofErr w:type="spellEnd"/>
      <w:r w:rsidRPr="00C47F51">
        <w:rPr>
          <w:rFonts w:asciiTheme="minorHAnsi" w:eastAsiaTheme="minorHAnsi" w:hAnsiTheme="minorHAnsi" w:cstheme="minorHAnsi"/>
          <w:sz w:val="22"/>
          <w:szCs w:val="22"/>
        </w:rPr>
        <w:t xml:space="preserve"> (DOR/ISL 100 mg/0.25 mg) Once-Daily in HIV-1 Infected Treatment-Naïve Participants</w:t>
      </w:r>
    </w:p>
    <w:p w14:paraId="067DB173" w14:textId="77777777" w:rsidR="001E79C5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C47F51">
        <w:rPr>
          <w:rFonts w:asciiTheme="minorHAnsi" w:eastAsiaTheme="minorHAnsi" w:hAnsiTheme="minorHAnsi" w:cstheme="minorHAnsi"/>
          <w:sz w:val="22"/>
          <w:szCs w:val="22"/>
        </w:rPr>
        <w:t>2023</w:t>
      </w:r>
      <w:r w:rsidRPr="00C47F51">
        <w:rPr>
          <w:rFonts w:asciiTheme="minorHAnsi" w:eastAsiaTheme="minorHAnsi" w:hAnsiTheme="minorHAnsi" w:cstheme="minorHAnsi"/>
          <w:sz w:val="22"/>
          <w:szCs w:val="22"/>
        </w:rPr>
        <w:tab/>
        <w:t xml:space="preserve">209639: A Phase 2b Multicenter, Randomized, Open-Label Study Comparing the Efficacy, Safety, PK, and Tolerability of VH3810109, Administered Either Intravenously </w:t>
      </w:r>
      <w:proofErr w:type="gramStart"/>
      <w:r w:rsidRPr="00C47F51">
        <w:rPr>
          <w:rFonts w:asciiTheme="minorHAnsi" w:eastAsiaTheme="minorHAnsi" w:hAnsiTheme="minorHAnsi" w:cstheme="minorHAnsi"/>
          <w:sz w:val="22"/>
          <w:szCs w:val="22"/>
        </w:rPr>
        <w:t>Or</w:t>
      </w:r>
      <w:proofErr w:type="gramEnd"/>
      <w:r w:rsidRPr="00C47F51">
        <w:rPr>
          <w:rFonts w:asciiTheme="minorHAnsi" w:eastAsiaTheme="minorHAnsi" w:hAnsiTheme="minorHAnsi" w:cstheme="minorHAnsi"/>
          <w:sz w:val="22"/>
          <w:szCs w:val="22"/>
        </w:rPr>
        <w:t xml:space="preserve"> As A Subcutaneous Infusion with rHuPH20, in Combination with CAB LA to Standard of Care in Virologically Suppressed Adults Living with HIV</w:t>
      </w:r>
    </w:p>
    <w:p w14:paraId="1F0D32AA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2023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248C1: Cepheid / “Clinical Evaluation of the Xpert Xpress CT/NG Test in Male Urine and Extragenital Specimens”</w:t>
      </w:r>
    </w:p>
    <w:p w14:paraId="585D6BD6" w14:textId="77777777" w:rsidR="001E79C5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t>2023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 xml:space="preserve">IH-011: IH-011/Human Factors and Clinical Validation of the </w:t>
      </w:r>
      <w:proofErr w:type="spellStart"/>
      <w:r w:rsidRPr="00AF3DFE">
        <w:rPr>
          <w:rFonts w:asciiTheme="minorHAnsi" w:eastAsiaTheme="minorHAnsi" w:hAnsiTheme="minorHAnsi" w:cstheme="minorHAnsi"/>
          <w:sz w:val="22"/>
          <w:szCs w:val="22"/>
        </w:rPr>
        <w:t>iHealth</w:t>
      </w:r>
      <w:proofErr w:type="spell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Labs Inc </w:t>
      </w:r>
      <w:proofErr w:type="spellStart"/>
      <w:r w:rsidRPr="00AF3DFE">
        <w:rPr>
          <w:rFonts w:asciiTheme="minorHAnsi" w:eastAsiaTheme="minorHAnsi" w:hAnsiTheme="minorHAnsi" w:cstheme="minorHAnsi"/>
          <w:sz w:val="22"/>
          <w:szCs w:val="22"/>
        </w:rPr>
        <w:t>iHealth</w:t>
      </w:r>
      <w:proofErr w:type="spell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COVID-19/Flu A&amp;B Rapid Test in Anterior Nares Nasal </w:t>
      </w:r>
      <w:proofErr w:type="gramStart"/>
      <w:r w:rsidRPr="00AF3DFE">
        <w:rPr>
          <w:rFonts w:asciiTheme="minorHAnsi" w:eastAsiaTheme="minorHAnsi" w:hAnsiTheme="minorHAnsi" w:cstheme="minorHAnsi"/>
          <w:sz w:val="22"/>
          <w:szCs w:val="22"/>
        </w:rPr>
        <w:t>samples</w:t>
      </w:r>
      <w:proofErr w:type="gram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For Over-the-Counter (OTC) Use</w:t>
      </w:r>
    </w:p>
    <w:p w14:paraId="12FEE6E8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eastAsiaTheme="minorHAnsi" w:hAnsiTheme="minorHAnsi" w:cstheme="minorHAnsi"/>
          <w:sz w:val="22"/>
          <w:szCs w:val="22"/>
        </w:rPr>
        <w:lastRenderedPageBreak/>
        <w:t>2023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ab/>
        <w:t>GS-US-544-5905: An Umbrella Phase 1b, Open-label, Multi-Cohort Study to Evaluate Safety, Pharmacokinetics, and Antiviral Activity of Novel Antiretrovirals in Participants With HIV-1</w:t>
      </w:r>
    </w:p>
    <w:p w14:paraId="57ED16EA" w14:textId="77777777" w:rsidR="001E79C5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 w:rsidRPr="00AF3DFE">
        <w:rPr>
          <w:rFonts w:asciiTheme="minorHAnsi" w:hAnsiTheme="minorHAnsi" w:cstheme="minorHAnsi"/>
        </w:rPr>
        <w:t>2023</w:t>
      </w:r>
      <w:r w:rsidRPr="00AF3DFE">
        <w:rPr>
          <w:rFonts w:asciiTheme="minorHAnsi" w:hAnsiTheme="minorHAnsi" w:cstheme="minorHAnsi"/>
        </w:rPr>
        <w:tab/>
        <w:t>GS-</w:t>
      </w:r>
      <w:r w:rsidRPr="00AF3DFE">
        <w:rPr>
          <w:rFonts w:asciiTheme="minorHAnsi" w:eastAsiaTheme="minorHAnsi" w:hAnsiTheme="minorHAnsi" w:cstheme="minorHAnsi"/>
          <w:sz w:val="22"/>
          <w:szCs w:val="22"/>
        </w:rPr>
        <w:t>US-536-5939: A Phase 2 Randomized, Open-label Study to Evaluate the Safety and Efficacy of Broadly Neutralizing Antibodies (</w:t>
      </w:r>
      <w:proofErr w:type="spellStart"/>
      <w:r w:rsidRPr="00AF3DFE">
        <w:rPr>
          <w:rFonts w:asciiTheme="minorHAnsi" w:eastAsiaTheme="minorHAnsi" w:hAnsiTheme="minorHAnsi" w:cstheme="minorHAnsi"/>
          <w:sz w:val="22"/>
          <w:szCs w:val="22"/>
        </w:rPr>
        <w:t>bNAbs</w:t>
      </w:r>
      <w:proofErr w:type="spell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) GS-5423 and GS-2872 in Combination </w:t>
      </w:r>
      <w:proofErr w:type="gramStart"/>
      <w:r w:rsidRPr="00AF3DFE">
        <w:rPr>
          <w:rFonts w:asciiTheme="minorHAnsi" w:eastAsiaTheme="minorHAnsi" w:hAnsiTheme="minorHAnsi" w:cstheme="minorHAnsi"/>
          <w:sz w:val="22"/>
          <w:szCs w:val="22"/>
        </w:rPr>
        <w:t>With</w:t>
      </w:r>
      <w:proofErr w:type="gram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the Capsid Inhibitor </w:t>
      </w:r>
      <w:proofErr w:type="spellStart"/>
      <w:r w:rsidRPr="00AF3DFE">
        <w:rPr>
          <w:rFonts w:asciiTheme="minorHAnsi" w:eastAsiaTheme="minorHAnsi" w:hAnsiTheme="minorHAnsi" w:cstheme="minorHAnsi"/>
          <w:sz w:val="22"/>
          <w:szCs w:val="22"/>
        </w:rPr>
        <w:t>Lenacapavir</w:t>
      </w:r>
      <w:proofErr w:type="spell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as Long-Acting Treatment Dosed Every 6 Months in Virologically Suppressed Adults With HIV-1 Infection</w:t>
      </w:r>
    </w:p>
    <w:p w14:paraId="3D94F789" w14:textId="77777777" w:rsidR="001E79C5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ab/>
      </w: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Observational Cohort Study of </w:t>
      </w:r>
      <w:proofErr w:type="spellStart"/>
      <w:r w:rsidRPr="00AF3DFE">
        <w:rPr>
          <w:rFonts w:asciiTheme="minorHAnsi" w:eastAsiaTheme="minorHAnsi" w:hAnsiTheme="minorHAnsi" w:cstheme="minorHAnsi"/>
          <w:sz w:val="22"/>
          <w:szCs w:val="22"/>
        </w:rPr>
        <w:t>Cabenuva</w:t>
      </w:r>
      <w:proofErr w:type="spell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AF3DFE">
        <w:rPr>
          <w:rFonts w:asciiTheme="minorHAnsi" w:eastAsiaTheme="minorHAnsi" w:hAnsiTheme="minorHAnsi" w:cstheme="minorHAnsi"/>
          <w:sz w:val="22"/>
          <w:szCs w:val="22"/>
        </w:rPr>
        <w:t>Utilization,Outcomes</w:t>
      </w:r>
      <w:proofErr w:type="spellEnd"/>
      <w:proofErr w:type="gramEnd"/>
      <w:r w:rsidRPr="00AF3DFE">
        <w:rPr>
          <w:rFonts w:asciiTheme="minorHAnsi" w:eastAsiaTheme="minorHAnsi" w:hAnsiTheme="minorHAnsi" w:cstheme="minorHAnsi"/>
          <w:sz w:val="22"/>
          <w:szCs w:val="22"/>
        </w:rPr>
        <w:t>, and Patient Experience in the United States (BEYOND), HIV Treatment</w:t>
      </w:r>
    </w:p>
    <w:p w14:paraId="16E90529" w14:textId="77777777" w:rsidR="001E79C5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ab/>
      </w:r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Real World Outcomes with Dolutegravir-based Two-Drug-Regimens DOVATO and JULUCA for the Treatment of HIV-1 in the United </w:t>
      </w:r>
      <w:proofErr w:type="spellStart"/>
      <w:proofErr w:type="gramStart"/>
      <w:r w:rsidRPr="00AF3DFE">
        <w:rPr>
          <w:rFonts w:asciiTheme="minorHAnsi" w:eastAsiaTheme="minorHAnsi" w:hAnsiTheme="minorHAnsi" w:cstheme="minorHAnsi"/>
          <w:sz w:val="22"/>
          <w:szCs w:val="22"/>
        </w:rPr>
        <w:t>States,HIV</w:t>
      </w:r>
      <w:proofErr w:type="spellEnd"/>
      <w:proofErr w:type="gramEnd"/>
      <w:r w:rsidRPr="00AF3DFE">
        <w:rPr>
          <w:rFonts w:asciiTheme="minorHAnsi" w:eastAsiaTheme="minorHAnsi" w:hAnsiTheme="minorHAnsi" w:cstheme="minorHAnsi"/>
          <w:sz w:val="22"/>
          <w:szCs w:val="22"/>
        </w:rPr>
        <w:t xml:space="preserve"> Treatment</w:t>
      </w:r>
    </w:p>
    <w:p w14:paraId="0477A6D4" w14:textId="77777777" w:rsidR="001E79C5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2019</w:t>
      </w:r>
      <w:r>
        <w:rPr>
          <w:rFonts w:asciiTheme="minorHAnsi" w:eastAsiaTheme="minorHAnsi" w:hAnsiTheme="minorHAnsi" w:cstheme="minorHAnsi"/>
          <w:sz w:val="22"/>
          <w:szCs w:val="22"/>
        </w:rPr>
        <w:tab/>
      </w:r>
      <w:r w:rsidRPr="00AF3DFE">
        <w:rPr>
          <w:rFonts w:asciiTheme="minorHAnsi" w:eastAsiaTheme="minorHAnsi" w:hAnsiTheme="minorHAnsi" w:cstheme="minorHAnsi"/>
          <w:sz w:val="22"/>
          <w:szCs w:val="22"/>
        </w:rPr>
        <w:t>A multi- site observational study to assess safety and effectiveness of prenatal exposure to Dolutegravir in HIV positive pregnant women, HIV Treatment</w:t>
      </w:r>
    </w:p>
    <w:p w14:paraId="7D47B794" w14:textId="77777777" w:rsidR="001E79C5" w:rsidRPr="00AF3DFE" w:rsidRDefault="001E79C5" w:rsidP="001E79C5">
      <w:pPr>
        <w:pStyle w:val="BodyText"/>
        <w:tabs>
          <w:tab w:val="left" w:pos="1599"/>
        </w:tabs>
        <w:spacing w:before="1"/>
        <w:ind w:left="1440" w:hanging="1281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2018</w:t>
      </w:r>
      <w:r>
        <w:rPr>
          <w:rFonts w:asciiTheme="minorHAnsi" w:eastAsiaTheme="minorHAnsi" w:hAnsiTheme="minorHAnsi" w:cstheme="minorHAnsi"/>
          <w:sz w:val="22"/>
          <w:szCs w:val="22"/>
        </w:rPr>
        <w:tab/>
      </w:r>
      <w:r w:rsidRPr="00AF3DFE">
        <w:rPr>
          <w:rFonts w:asciiTheme="minorHAnsi" w:eastAsiaTheme="minorHAnsi" w:hAnsiTheme="minorHAnsi" w:cstheme="minorHAnsi"/>
          <w:sz w:val="22"/>
          <w:szCs w:val="22"/>
        </w:rPr>
        <w:t>A Phase III, Randomized, Multicenter, Parallel-group, Non-inferiority Study Evaluating the Efficacy, Safety, and Tolerability of Switching to Dolutegravir Plus Lamivudine in HIV-1 Infected Adults, Who Are Virologically Suppressed, Phase 3 HIV Treatment</w:t>
      </w:r>
    </w:p>
    <w:p w14:paraId="31E666AC" w14:textId="77777777" w:rsidR="008432DB" w:rsidRPr="001E79C5" w:rsidRDefault="008432DB" w:rsidP="001E79C5"/>
    <w:sectPr w:rsidR="008432DB" w:rsidRPr="001E79C5">
      <w:headerReference w:type="default" r:id="rId8"/>
      <w:footerReference w:type="default" r:id="rId9"/>
      <w:type w:val="continuous"/>
      <w:pgSz w:w="12240" w:h="15840"/>
      <w:pgMar w:top="520" w:right="17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DCEB2" w14:textId="77777777" w:rsidR="007E7B0F" w:rsidRDefault="007E7B0F" w:rsidP="005F7620">
      <w:r>
        <w:separator/>
      </w:r>
    </w:p>
  </w:endnote>
  <w:endnote w:type="continuationSeparator" w:id="0">
    <w:p w14:paraId="53086D5D" w14:textId="77777777" w:rsidR="007E7B0F" w:rsidRDefault="007E7B0F" w:rsidP="005F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A328" w14:textId="4AE6CCFE" w:rsidR="00B01F41" w:rsidRPr="008432DB" w:rsidRDefault="00B01F41" w:rsidP="00B01F41">
    <w:pPr>
      <w:pStyle w:val="Title"/>
    </w:pPr>
    <w:r w:rsidRPr="008432DB">
      <w:rPr>
        <w:color w:val="183364"/>
        <w:w w:val="120"/>
      </w:rPr>
      <w:t>Excellence</w:t>
    </w:r>
    <w:r w:rsidRPr="008432DB">
      <w:rPr>
        <w:color w:val="183364"/>
        <w:spacing w:val="-16"/>
        <w:w w:val="120"/>
      </w:rPr>
      <w:t xml:space="preserve"> </w:t>
    </w:r>
    <w:r w:rsidRPr="008432DB">
      <w:rPr>
        <w:color w:val="183364"/>
        <w:w w:val="120"/>
      </w:rPr>
      <w:t>in</w:t>
    </w:r>
    <w:r w:rsidRPr="008432DB">
      <w:rPr>
        <w:color w:val="183364"/>
        <w:spacing w:val="-14"/>
        <w:w w:val="120"/>
      </w:rPr>
      <w:t xml:space="preserve"> </w:t>
    </w:r>
    <w:r w:rsidRPr="008432DB">
      <w:rPr>
        <w:color w:val="183364"/>
        <w:w w:val="120"/>
      </w:rPr>
      <w:t>Care,</w:t>
    </w:r>
    <w:r w:rsidRPr="008432DB">
      <w:rPr>
        <w:color w:val="183364"/>
        <w:spacing w:val="-15"/>
        <w:w w:val="120"/>
      </w:rPr>
      <w:t xml:space="preserve"> </w:t>
    </w:r>
    <w:r w:rsidRPr="008432DB">
      <w:rPr>
        <w:color w:val="183364"/>
        <w:w w:val="120"/>
      </w:rPr>
      <w:t>Equity</w:t>
    </w:r>
    <w:r w:rsidRPr="008432DB">
      <w:rPr>
        <w:color w:val="183364"/>
        <w:spacing w:val="-14"/>
        <w:w w:val="120"/>
      </w:rPr>
      <w:t xml:space="preserve"> </w:t>
    </w:r>
    <w:r w:rsidRPr="008432DB">
      <w:rPr>
        <w:color w:val="183364"/>
        <w:w w:val="120"/>
      </w:rPr>
      <w:t>in</w:t>
    </w:r>
    <w:r w:rsidRPr="008432DB">
      <w:rPr>
        <w:color w:val="183364"/>
        <w:spacing w:val="-15"/>
        <w:w w:val="120"/>
      </w:rPr>
      <w:t xml:space="preserve"> </w:t>
    </w:r>
    <w:r w:rsidRPr="008432DB">
      <w:rPr>
        <w:color w:val="183364"/>
        <w:w w:val="120"/>
      </w:rPr>
      <w:t>Access,</w:t>
    </w:r>
    <w:r w:rsidRPr="008432DB">
      <w:rPr>
        <w:color w:val="183364"/>
        <w:spacing w:val="-15"/>
        <w:w w:val="120"/>
      </w:rPr>
      <w:t xml:space="preserve"> </w:t>
    </w:r>
    <w:r w:rsidRPr="008432DB">
      <w:rPr>
        <w:color w:val="183364"/>
        <w:w w:val="120"/>
      </w:rPr>
      <w:t>Elevating</w:t>
    </w:r>
    <w:r w:rsidRPr="008432DB">
      <w:rPr>
        <w:color w:val="183364"/>
        <w:spacing w:val="-14"/>
        <w:w w:val="120"/>
      </w:rPr>
      <w:t xml:space="preserve"> </w:t>
    </w:r>
    <w:r w:rsidRPr="008432DB">
      <w:rPr>
        <w:color w:val="183364"/>
        <w:spacing w:val="-2"/>
        <w:w w:val="120"/>
      </w:rPr>
      <w:t>Science</w:t>
    </w:r>
  </w:p>
  <w:p w14:paraId="184F087B" w14:textId="77777777" w:rsidR="00B01F41" w:rsidRPr="008432DB" w:rsidRDefault="00B01F41" w:rsidP="00B01F41">
    <w:pPr>
      <w:pStyle w:val="BodyText"/>
      <w:spacing w:before="240" w:line="243" w:lineRule="exact"/>
      <w:ind w:left="1073" w:right="5"/>
      <w:jc w:val="center"/>
      <w:rPr>
        <w:rFonts w:ascii="Calibri"/>
        <w:sz w:val="16"/>
        <w:szCs w:val="16"/>
      </w:rPr>
    </w:pPr>
    <w:r w:rsidRPr="008432DB">
      <w:rPr>
        <w:rFonts w:ascii="Calibri"/>
        <w:color w:val="183364"/>
        <w:w w:val="105"/>
        <w:sz w:val="16"/>
        <w:szCs w:val="16"/>
      </w:rPr>
      <w:t>531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Harkle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Rd.</w:t>
    </w:r>
    <w:r w:rsidRPr="008432DB">
      <w:rPr>
        <w:rFonts w:ascii="Calibri"/>
        <w:color w:val="183364"/>
        <w:spacing w:val="21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Suite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B</w:t>
    </w:r>
    <w:r w:rsidRPr="008432DB">
      <w:rPr>
        <w:rFonts w:ascii="Calibri"/>
        <w:color w:val="183364"/>
        <w:spacing w:val="20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Santa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Fe,</w:t>
    </w:r>
    <w:r w:rsidRPr="008432DB">
      <w:rPr>
        <w:rFonts w:ascii="Calibri"/>
        <w:color w:val="183364"/>
        <w:spacing w:val="21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NM</w:t>
    </w:r>
    <w:r w:rsidRPr="008432DB">
      <w:rPr>
        <w:rFonts w:ascii="Calibri"/>
        <w:color w:val="183364"/>
        <w:spacing w:val="21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87505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90"/>
        <w:sz w:val="16"/>
        <w:szCs w:val="16"/>
      </w:rPr>
      <w:t>|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Ph.</w:t>
    </w:r>
    <w:r w:rsidRPr="008432DB">
      <w:rPr>
        <w:rFonts w:ascii="Calibri"/>
        <w:color w:val="183364"/>
        <w:spacing w:val="21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505.207.8078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90"/>
        <w:sz w:val="16"/>
        <w:szCs w:val="16"/>
      </w:rPr>
      <w:t>|</w:t>
    </w:r>
    <w:r w:rsidRPr="008432DB">
      <w:rPr>
        <w:rFonts w:ascii="Calibri"/>
        <w:color w:val="183364"/>
        <w:spacing w:val="1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F.</w:t>
    </w:r>
    <w:r w:rsidRPr="008432DB">
      <w:rPr>
        <w:rFonts w:ascii="Calibri"/>
        <w:color w:val="183364"/>
        <w:spacing w:val="21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spacing w:val="-2"/>
        <w:w w:val="105"/>
        <w:sz w:val="16"/>
        <w:szCs w:val="16"/>
      </w:rPr>
      <w:t>505.207.8082</w:t>
    </w:r>
  </w:p>
  <w:p w14:paraId="2B050D15" w14:textId="77777777" w:rsidR="00B01F41" w:rsidRPr="008432DB" w:rsidRDefault="00B01F41" w:rsidP="00B01F41">
    <w:pPr>
      <w:pStyle w:val="BodyText"/>
      <w:spacing w:line="242" w:lineRule="exact"/>
      <w:ind w:left="1073" w:right="3"/>
      <w:jc w:val="center"/>
      <w:rPr>
        <w:rFonts w:ascii="Calibri"/>
        <w:sz w:val="16"/>
        <w:szCs w:val="16"/>
      </w:rPr>
    </w:pPr>
    <w:r w:rsidRPr="008432DB">
      <w:rPr>
        <w:rFonts w:ascii="Calibri"/>
        <w:color w:val="183364"/>
        <w:w w:val="105"/>
        <w:sz w:val="16"/>
        <w:szCs w:val="16"/>
      </w:rPr>
      <w:t>4273</w:t>
    </w:r>
    <w:r w:rsidRPr="008432DB">
      <w:rPr>
        <w:rFonts w:ascii="Calibri"/>
        <w:color w:val="183364"/>
        <w:spacing w:val="28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Montgomery</w:t>
    </w:r>
    <w:r w:rsidRPr="008432DB">
      <w:rPr>
        <w:rFonts w:ascii="Calibri"/>
        <w:color w:val="183364"/>
        <w:spacing w:val="32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Blvd.</w:t>
    </w:r>
    <w:r w:rsidRPr="008432DB">
      <w:rPr>
        <w:rFonts w:ascii="Calibri"/>
        <w:color w:val="183364"/>
        <w:spacing w:val="32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NE,</w:t>
    </w:r>
    <w:r w:rsidRPr="008432DB">
      <w:rPr>
        <w:rFonts w:ascii="Calibri"/>
        <w:color w:val="183364"/>
        <w:spacing w:val="32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Suite</w:t>
    </w:r>
    <w:r w:rsidRPr="008432DB">
      <w:rPr>
        <w:rFonts w:ascii="Calibri"/>
        <w:color w:val="183364"/>
        <w:spacing w:val="29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120,</w:t>
    </w:r>
    <w:r w:rsidRPr="008432DB">
      <w:rPr>
        <w:rFonts w:ascii="Calibri"/>
        <w:color w:val="183364"/>
        <w:spacing w:val="32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Albuquerque,</w:t>
    </w:r>
    <w:r w:rsidRPr="008432DB">
      <w:rPr>
        <w:rFonts w:ascii="Calibri"/>
        <w:color w:val="183364"/>
        <w:spacing w:val="35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NM</w:t>
    </w:r>
    <w:r w:rsidRPr="008432DB">
      <w:rPr>
        <w:rFonts w:ascii="Calibri"/>
        <w:color w:val="183364"/>
        <w:spacing w:val="32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87109</w:t>
    </w:r>
    <w:r w:rsidRPr="008432DB">
      <w:rPr>
        <w:rFonts w:ascii="Calibri"/>
        <w:color w:val="183364"/>
        <w:spacing w:val="29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90"/>
        <w:sz w:val="16"/>
        <w:szCs w:val="16"/>
      </w:rPr>
      <w:t>|</w:t>
    </w:r>
    <w:r w:rsidRPr="008432DB">
      <w:rPr>
        <w:rFonts w:ascii="Calibri"/>
        <w:color w:val="183364"/>
        <w:spacing w:val="29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w w:val="105"/>
        <w:sz w:val="16"/>
        <w:szCs w:val="16"/>
      </w:rPr>
      <w:t>Ph.</w:t>
    </w:r>
    <w:r w:rsidRPr="008432DB">
      <w:rPr>
        <w:rFonts w:ascii="Calibri"/>
        <w:color w:val="183364"/>
        <w:spacing w:val="32"/>
        <w:w w:val="105"/>
        <w:sz w:val="16"/>
        <w:szCs w:val="16"/>
      </w:rPr>
      <w:t xml:space="preserve"> </w:t>
    </w:r>
    <w:r w:rsidRPr="008432DB">
      <w:rPr>
        <w:rFonts w:ascii="Calibri"/>
        <w:color w:val="183364"/>
        <w:spacing w:val="-2"/>
        <w:w w:val="105"/>
        <w:sz w:val="16"/>
        <w:szCs w:val="16"/>
      </w:rPr>
      <w:t>505.807.0454</w:t>
    </w:r>
  </w:p>
  <w:p w14:paraId="7BD3B385" w14:textId="77777777" w:rsidR="00B01F41" w:rsidRPr="008432DB" w:rsidRDefault="00B01F41" w:rsidP="00B01F41">
    <w:pPr>
      <w:pStyle w:val="BodyText"/>
      <w:spacing w:line="242" w:lineRule="exact"/>
      <w:ind w:left="1073" w:right="8"/>
      <w:jc w:val="center"/>
      <w:rPr>
        <w:rFonts w:ascii="Calibri"/>
        <w:sz w:val="16"/>
        <w:szCs w:val="16"/>
        <w:lang w:val="es-MX"/>
      </w:rPr>
    </w:pPr>
    <w:r w:rsidRPr="008432DB">
      <w:rPr>
        <w:rFonts w:ascii="Calibri"/>
        <w:color w:val="183364"/>
        <w:w w:val="105"/>
        <w:sz w:val="16"/>
        <w:szCs w:val="16"/>
        <w:lang w:val="es-MX"/>
      </w:rPr>
      <w:t>1800</w:t>
    </w:r>
    <w:r w:rsidRPr="008432DB">
      <w:rPr>
        <w:rFonts w:ascii="Calibri"/>
        <w:color w:val="183364"/>
        <w:spacing w:val="21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N</w:t>
    </w:r>
    <w:r w:rsidRPr="008432DB">
      <w:rPr>
        <w:rFonts w:ascii="Calibri"/>
        <w:color w:val="183364"/>
        <w:spacing w:val="18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Mesa</w:t>
    </w:r>
    <w:r w:rsidRPr="008432DB">
      <w:rPr>
        <w:rFonts w:ascii="Calibri"/>
        <w:color w:val="183364"/>
        <w:spacing w:val="18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St.</w:t>
    </w:r>
    <w:r w:rsidRPr="008432DB">
      <w:rPr>
        <w:rFonts w:ascii="Calibri"/>
        <w:color w:val="183364"/>
        <w:spacing w:val="20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Suite</w:t>
    </w:r>
    <w:r w:rsidRPr="008432DB">
      <w:rPr>
        <w:rFonts w:ascii="Calibri"/>
        <w:color w:val="183364"/>
        <w:spacing w:val="18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100,</w:t>
    </w:r>
    <w:r w:rsidRPr="008432DB">
      <w:rPr>
        <w:rFonts w:ascii="Calibri"/>
        <w:color w:val="183364"/>
        <w:spacing w:val="21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El</w:t>
    </w:r>
    <w:r w:rsidRPr="008432DB">
      <w:rPr>
        <w:rFonts w:ascii="Calibri"/>
        <w:color w:val="183364"/>
        <w:spacing w:val="19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Paso,</w:t>
    </w:r>
    <w:r w:rsidRPr="008432DB">
      <w:rPr>
        <w:rFonts w:ascii="Calibri"/>
        <w:color w:val="183364"/>
        <w:spacing w:val="20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TX</w:t>
    </w:r>
    <w:r w:rsidRPr="008432DB">
      <w:rPr>
        <w:rFonts w:ascii="Calibri"/>
        <w:color w:val="183364"/>
        <w:spacing w:val="19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79902</w:t>
    </w:r>
    <w:r w:rsidRPr="008432DB">
      <w:rPr>
        <w:rFonts w:ascii="Calibri"/>
        <w:color w:val="183364"/>
        <w:spacing w:val="22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90"/>
        <w:sz w:val="16"/>
        <w:szCs w:val="16"/>
        <w:lang w:val="es-MX"/>
      </w:rPr>
      <w:t>|</w:t>
    </w:r>
    <w:r w:rsidRPr="008432DB">
      <w:rPr>
        <w:rFonts w:ascii="Calibri"/>
        <w:color w:val="183364"/>
        <w:spacing w:val="18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w w:val="105"/>
        <w:sz w:val="16"/>
        <w:szCs w:val="16"/>
        <w:lang w:val="es-MX"/>
      </w:rPr>
      <w:t>Ph.</w:t>
    </w:r>
    <w:r w:rsidRPr="008432DB">
      <w:rPr>
        <w:rFonts w:ascii="Calibri"/>
        <w:color w:val="183364"/>
        <w:spacing w:val="20"/>
        <w:w w:val="105"/>
        <w:sz w:val="16"/>
        <w:szCs w:val="16"/>
        <w:lang w:val="es-MX"/>
      </w:rPr>
      <w:t xml:space="preserve"> </w:t>
    </w:r>
    <w:r w:rsidRPr="008432DB">
      <w:rPr>
        <w:rFonts w:ascii="Calibri"/>
        <w:color w:val="183364"/>
        <w:spacing w:val="-2"/>
        <w:w w:val="105"/>
        <w:sz w:val="16"/>
        <w:szCs w:val="16"/>
        <w:lang w:val="es-MX"/>
      </w:rPr>
      <w:t>915.455.3220</w:t>
    </w:r>
  </w:p>
  <w:p w14:paraId="29C65EEC" w14:textId="0161762A" w:rsidR="008432DB" w:rsidRPr="008432DB" w:rsidRDefault="00920585" w:rsidP="008432DB">
    <w:pPr>
      <w:pStyle w:val="BodyText"/>
      <w:spacing w:line="243" w:lineRule="exact"/>
      <w:ind w:left="1073" w:right="7"/>
      <w:jc w:val="right"/>
      <w:rPr>
        <w:rFonts w:ascii="Calibri"/>
        <w:color w:val="183364"/>
        <w:spacing w:val="-2"/>
        <w:w w:val="110"/>
        <w:sz w:val="16"/>
        <w:szCs w:val="16"/>
      </w:rPr>
    </w:pPr>
    <w:r w:rsidRPr="008432DB">
      <w:rPr>
        <w:rFonts w:ascii="Calibri"/>
        <w:color w:val="183364"/>
        <w:w w:val="110"/>
        <w:sz w:val="16"/>
        <w:szCs w:val="16"/>
      </w:rPr>
      <w:t xml:space="preserve">77 South 700 East Suite </w:t>
    </w:r>
    <w:r w:rsidR="00B01F41" w:rsidRPr="008432DB">
      <w:rPr>
        <w:rFonts w:ascii="Calibri"/>
        <w:color w:val="183364"/>
        <w:w w:val="110"/>
        <w:sz w:val="16"/>
        <w:szCs w:val="16"/>
      </w:rPr>
      <w:t>200</w:t>
    </w:r>
    <w:r w:rsidR="00B01F41" w:rsidRPr="008432DB">
      <w:rPr>
        <w:rFonts w:ascii="Calibri"/>
        <w:color w:val="183364"/>
        <w:spacing w:val="6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110"/>
        <w:sz w:val="16"/>
        <w:szCs w:val="16"/>
      </w:rPr>
      <w:t>Salt</w:t>
    </w:r>
    <w:r w:rsidR="00B01F41" w:rsidRPr="008432DB">
      <w:rPr>
        <w:rFonts w:ascii="Calibri"/>
        <w:color w:val="183364"/>
        <w:spacing w:val="6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110"/>
        <w:sz w:val="16"/>
        <w:szCs w:val="16"/>
      </w:rPr>
      <w:t>Lake</w:t>
    </w:r>
    <w:r w:rsidR="00B01F41" w:rsidRPr="008432DB">
      <w:rPr>
        <w:rFonts w:ascii="Calibri"/>
        <w:color w:val="183364"/>
        <w:spacing w:val="5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110"/>
        <w:sz w:val="16"/>
        <w:szCs w:val="16"/>
      </w:rPr>
      <w:t>City,</w:t>
    </w:r>
    <w:r w:rsidR="00B01F41" w:rsidRPr="008432DB">
      <w:rPr>
        <w:rFonts w:ascii="Calibri"/>
        <w:color w:val="183364"/>
        <w:spacing w:val="8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110"/>
        <w:sz w:val="16"/>
        <w:szCs w:val="16"/>
      </w:rPr>
      <w:t>UT</w:t>
    </w:r>
    <w:r w:rsidR="00B01F41" w:rsidRPr="008432DB">
      <w:rPr>
        <w:rFonts w:ascii="Calibri"/>
        <w:color w:val="183364"/>
        <w:spacing w:val="6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110"/>
        <w:sz w:val="16"/>
        <w:szCs w:val="16"/>
      </w:rPr>
      <w:t>84102</w:t>
    </w:r>
    <w:r w:rsidR="00B01F41" w:rsidRPr="008432DB">
      <w:rPr>
        <w:rFonts w:ascii="Calibri"/>
        <w:color w:val="183364"/>
        <w:spacing w:val="6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90"/>
        <w:sz w:val="16"/>
        <w:szCs w:val="16"/>
      </w:rPr>
      <w:t>|</w:t>
    </w:r>
    <w:r w:rsidR="00B01F41" w:rsidRPr="008432DB">
      <w:rPr>
        <w:rFonts w:ascii="Calibri"/>
        <w:color w:val="183364"/>
        <w:spacing w:val="6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w w:val="110"/>
        <w:sz w:val="16"/>
        <w:szCs w:val="16"/>
      </w:rPr>
      <w:t>Ph.</w:t>
    </w:r>
    <w:r w:rsidR="00B01F41" w:rsidRPr="008432DB">
      <w:rPr>
        <w:rFonts w:ascii="Calibri"/>
        <w:color w:val="183364"/>
        <w:spacing w:val="13"/>
        <w:w w:val="110"/>
        <w:sz w:val="16"/>
        <w:szCs w:val="16"/>
      </w:rPr>
      <w:t xml:space="preserve"> </w:t>
    </w:r>
    <w:r w:rsidR="00B01F41" w:rsidRPr="008432DB">
      <w:rPr>
        <w:rFonts w:ascii="Calibri"/>
        <w:color w:val="183364"/>
        <w:spacing w:val="-2"/>
        <w:w w:val="110"/>
        <w:sz w:val="16"/>
        <w:szCs w:val="16"/>
      </w:rPr>
      <w:t>385.415.1400</w:t>
    </w:r>
    <w:r w:rsidR="008432DB">
      <w:rPr>
        <w:rFonts w:ascii="Calibri"/>
        <w:color w:val="183364"/>
        <w:spacing w:val="-2"/>
        <w:w w:val="110"/>
        <w:sz w:val="16"/>
        <w:szCs w:val="16"/>
      </w:rPr>
      <w:t xml:space="preserve">                </w:t>
    </w:r>
    <w:r w:rsidR="008432DB" w:rsidRPr="008432DB">
      <w:rPr>
        <w:rFonts w:ascii="Calibri"/>
      </w:rPr>
      <w:t xml:space="preserve">Page </w:t>
    </w:r>
    <w:r w:rsidR="008432DB" w:rsidRPr="008432DB">
      <w:rPr>
        <w:rFonts w:ascii="Calibri"/>
        <w:b/>
        <w:bCs/>
      </w:rPr>
      <w:fldChar w:fldCharType="begin"/>
    </w:r>
    <w:r w:rsidR="008432DB" w:rsidRPr="008432DB">
      <w:rPr>
        <w:rFonts w:ascii="Calibri"/>
        <w:b/>
        <w:bCs/>
      </w:rPr>
      <w:instrText xml:space="preserve"> PAGE  \* Arabic  \* MERGEFORMAT </w:instrText>
    </w:r>
    <w:r w:rsidR="008432DB" w:rsidRPr="008432DB">
      <w:rPr>
        <w:rFonts w:ascii="Calibri"/>
        <w:b/>
        <w:bCs/>
      </w:rPr>
      <w:fldChar w:fldCharType="separate"/>
    </w:r>
    <w:r w:rsidR="001E79C5">
      <w:rPr>
        <w:rFonts w:ascii="Calibri"/>
        <w:b/>
        <w:bCs/>
        <w:noProof/>
      </w:rPr>
      <w:t>3</w:t>
    </w:r>
    <w:r w:rsidR="008432DB" w:rsidRPr="008432DB">
      <w:rPr>
        <w:rFonts w:ascii="Calibri"/>
        <w:b/>
        <w:bCs/>
      </w:rPr>
      <w:fldChar w:fldCharType="end"/>
    </w:r>
    <w:r w:rsidR="008432DB" w:rsidRPr="008432DB">
      <w:rPr>
        <w:rFonts w:ascii="Calibri"/>
      </w:rPr>
      <w:t xml:space="preserve"> of </w:t>
    </w:r>
    <w:r w:rsidR="008432DB" w:rsidRPr="008432DB">
      <w:rPr>
        <w:rFonts w:ascii="Calibri"/>
        <w:b/>
        <w:bCs/>
      </w:rPr>
      <w:fldChar w:fldCharType="begin"/>
    </w:r>
    <w:r w:rsidR="008432DB" w:rsidRPr="008432DB">
      <w:rPr>
        <w:rFonts w:ascii="Calibri"/>
        <w:b/>
        <w:bCs/>
      </w:rPr>
      <w:instrText xml:space="preserve"> NUMPAGES  \* Arabic  \* MERGEFORMAT </w:instrText>
    </w:r>
    <w:r w:rsidR="008432DB" w:rsidRPr="008432DB">
      <w:rPr>
        <w:rFonts w:ascii="Calibri"/>
        <w:b/>
        <w:bCs/>
      </w:rPr>
      <w:fldChar w:fldCharType="separate"/>
    </w:r>
    <w:r w:rsidR="001E79C5">
      <w:rPr>
        <w:rFonts w:ascii="Calibri"/>
        <w:b/>
        <w:bCs/>
        <w:noProof/>
      </w:rPr>
      <w:t>4</w:t>
    </w:r>
    <w:r w:rsidR="008432DB" w:rsidRPr="008432DB">
      <w:rPr>
        <w:rFonts w:ascii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BF50" w14:textId="77777777" w:rsidR="007E7B0F" w:rsidRDefault="007E7B0F" w:rsidP="005F7620">
      <w:r>
        <w:separator/>
      </w:r>
    </w:p>
  </w:footnote>
  <w:footnote w:type="continuationSeparator" w:id="0">
    <w:p w14:paraId="12D77FDD" w14:textId="77777777" w:rsidR="007E7B0F" w:rsidRDefault="007E7B0F" w:rsidP="005F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77E5" w14:textId="3DACD4E5" w:rsidR="005F7620" w:rsidRDefault="00B01F41" w:rsidP="00FB4D4A">
    <w:pPr>
      <w:pStyle w:val="Header"/>
      <w:tabs>
        <w:tab w:val="left" w:pos="8595"/>
        <w:tab w:val="left" w:pos="8865"/>
      </w:tabs>
    </w:pPr>
    <w:r>
      <w:rPr>
        <w:rFonts w:ascii="Times New Roman"/>
        <w:noProof/>
      </w:rPr>
      <w:drawing>
        <wp:inline distT="0" distB="0" distL="0" distR="0" wp14:anchorId="090B8505" wp14:editId="2D8DB2CD">
          <wp:extent cx="1967906" cy="1274063"/>
          <wp:effectExtent l="0" t="0" r="0" b="0"/>
          <wp:docPr id="801841783" name="Image 3" descr="A logo with a drop of water and a triang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841783" name="Image 3" descr="A logo with a drop of water and a triangl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7906" cy="1274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D4A">
      <w:tab/>
      <w:t xml:space="preserve">                                                                                       </w:t>
    </w:r>
    <w:r w:rsidR="00FB4D4A">
      <w:tab/>
    </w:r>
    <w:r w:rsidR="00FB4D4A">
      <w:tab/>
    </w:r>
    <w:r w:rsidR="00FB4D4A">
      <w:tab/>
    </w:r>
  </w:p>
  <w:p w14:paraId="64F0E0D8" w14:textId="77777777" w:rsidR="00B01F41" w:rsidRDefault="00B01F41" w:rsidP="00B01F41">
    <w:pPr>
      <w:pStyle w:val="BodyText"/>
      <w:spacing w:before="237"/>
      <w:rPr>
        <w:rFonts w:ascii="Times New Roman"/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EEB409" wp14:editId="6B7D7085">
              <wp:simplePos x="0" y="0"/>
              <wp:positionH relativeFrom="page">
                <wp:posOffset>904875</wp:posOffset>
              </wp:positionH>
              <wp:positionV relativeFrom="page">
                <wp:posOffset>2004060</wp:posOffset>
              </wp:positionV>
              <wp:extent cx="59251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51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5185">
                            <a:moveTo>
                              <a:pt x="0" y="0"/>
                            </a:moveTo>
                            <a:lnTo>
                              <a:pt x="59251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247DE" id="Graphic 1" o:spid="_x0000_s1026" style="position:absolute;margin-left:71.25pt;margin-top:157.8pt;width:466.5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51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" path="m,l5925185,e" filled="f" strokeweight=".5pt">
              <v:path arrowok="t"/>
              <w10:wrap anchorx="page" anchory="page"/>
            </v:shape>
          </w:pict>
        </mc:Fallback>
      </mc:AlternateContent>
    </w:r>
  </w:p>
  <w:p w14:paraId="57A1601B" w14:textId="77777777" w:rsidR="00B01F41" w:rsidRDefault="00B01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E4A2"/>
    <w:multiLevelType w:val="hybridMultilevel"/>
    <w:tmpl w:val="F9E4276E"/>
    <w:lvl w:ilvl="0" w:tplc="F29CD0F4">
      <w:start w:val="1"/>
      <w:numFmt w:val="decimal"/>
      <w:lvlText w:val="%1."/>
      <w:lvlJc w:val="left"/>
      <w:pPr>
        <w:ind w:left="720" w:hanging="360"/>
      </w:pPr>
    </w:lvl>
    <w:lvl w:ilvl="1" w:tplc="CAE2FB5C">
      <w:start w:val="1"/>
      <w:numFmt w:val="lowerLetter"/>
      <w:lvlText w:val="%2."/>
      <w:lvlJc w:val="left"/>
      <w:pPr>
        <w:ind w:left="1440" w:hanging="360"/>
      </w:pPr>
    </w:lvl>
    <w:lvl w:ilvl="2" w:tplc="9F5E75AC">
      <w:start w:val="1"/>
      <w:numFmt w:val="lowerRoman"/>
      <w:lvlText w:val="%3."/>
      <w:lvlJc w:val="right"/>
      <w:pPr>
        <w:ind w:left="2160" w:hanging="180"/>
      </w:pPr>
    </w:lvl>
    <w:lvl w:ilvl="3" w:tplc="DFFC6444">
      <w:start w:val="1"/>
      <w:numFmt w:val="decimal"/>
      <w:lvlText w:val="%4."/>
      <w:lvlJc w:val="left"/>
      <w:pPr>
        <w:ind w:left="2880" w:hanging="360"/>
      </w:pPr>
    </w:lvl>
    <w:lvl w:ilvl="4" w:tplc="F404092A">
      <w:start w:val="1"/>
      <w:numFmt w:val="lowerLetter"/>
      <w:lvlText w:val="%5."/>
      <w:lvlJc w:val="left"/>
      <w:pPr>
        <w:ind w:left="3600" w:hanging="360"/>
      </w:pPr>
    </w:lvl>
    <w:lvl w:ilvl="5" w:tplc="027A3E3C">
      <w:start w:val="1"/>
      <w:numFmt w:val="lowerRoman"/>
      <w:lvlText w:val="%6."/>
      <w:lvlJc w:val="right"/>
      <w:pPr>
        <w:ind w:left="4320" w:hanging="180"/>
      </w:pPr>
    </w:lvl>
    <w:lvl w:ilvl="6" w:tplc="DC44DEBE">
      <w:start w:val="1"/>
      <w:numFmt w:val="decimal"/>
      <w:lvlText w:val="%7."/>
      <w:lvlJc w:val="left"/>
      <w:pPr>
        <w:ind w:left="5040" w:hanging="360"/>
      </w:pPr>
    </w:lvl>
    <w:lvl w:ilvl="7" w:tplc="AA003A50">
      <w:start w:val="1"/>
      <w:numFmt w:val="lowerLetter"/>
      <w:lvlText w:val="%8."/>
      <w:lvlJc w:val="left"/>
      <w:pPr>
        <w:ind w:left="5760" w:hanging="360"/>
      </w:pPr>
    </w:lvl>
    <w:lvl w:ilvl="8" w:tplc="64A80B10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7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99"/>
    <w:rsid w:val="00004C46"/>
    <w:rsid w:val="000357E2"/>
    <w:rsid w:val="00045F2D"/>
    <w:rsid w:val="000616CE"/>
    <w:rsid w:val="00074B15"/>
    <w:rsid w:val="00091216"/>
    <w:rsid w:val="000D6F56"/>
    <w:rsid w:val="0010754E"/>
    <w:rsid w:val="00107E9D"/>
    <w:rsid w:val="00144D50"/>
    <w:rsid w:val="0015623A"/>
    <w:rsid w:val="00157967"/>
    <w:rsid w:val="00186198"/>
    <w:rsid w:val="001D76CE"/>
    <w:rsid w:val="001E0492"/>
    <w:rsid w:val="001E79C5"/>
    <w:rsid w:val="001F355D"/>
    <w:rsid w:val="0022457B"/>
    <w:rsid w:val="00244E66"/>
    <w:rsid w:val="002978A9"/>
    <w:rsid w:val="002B18CC"/>
    <w:rsid w:val="002B605A"/>
    <w:rsid w:val="002D0756"/>
    <w:rsid w:val="002F077E"/>
    <w:rsid w:val="00327BCE"/>
    <w:rsid w:val="0033054C"/>
    <w:rsid w:val="003612BA"/>
    <w:rsid w:val="003A07F8"/>
    <w:rsid w:val="003A219C"/>
    <w:rsid w:val="003B0CF8"/>
    <w:rsid w:val="003D549E"/>
    <w:rsid w:val="003E280E"/>
    <w:rsid w:val="003E2A99"/>
    <w:rsid w:val="004347B0"/>
    <w:rsid w:val="00444D04"/>
    <w:rsid w:val="00462621"/>
    <w:rsid w:val="00483924"/>
    <w:rsid w:val="0048468C"/>
    <w:rsid w:val="0049591C"/>
    <w:rsid w:val="004C71D3"/>
    <w:rsid w:val="004D5EDA"/>
    <w:rsid w:val="004E7A50"/>
    <w:rsid w:val="00581D36"/>
    <w:rsid w:val="00592DED"/>
    <w:rsid w:val="005D72D5"/>
    <w:rsid w:val="005F7620"/>
    <w:rsid w:val="00625998"/>
    <w:rsid w:val="00667C26"/>
    <w:rsid w:val="00681A83"/>
    <w:rsid w:val="006B2BF0"/>
    <w:rsid w:val="006D1AAD"/>
    <w:rsid w:val="006F2198"/>
    <w:rsid w:val="00717867"/>
    <w:rsid w:val="0075672A"/>
    <w:rsid w:val="007C5977"/>
    <w:rsid w:val="007E2FFB"/>
    <w:rsid w:val="007E7B0F"/>
    <w:rsid w:val="008432DB"/>
    <w:rsid w:val="008558A1"/>
    <w:rsid w:val="008B5027"/>
    <w:rsid w:val="00920585"/>
    <w:rsid w:val="0094648C"/>
    <w:rsid w:val="0095413D"/>
    <w:rsid w:val="00A20893"/>
    <w:rsid w:val="00A23710"/>
    <w:rsid w:val="00A33D69"/>
    <w:rsid w:val="00A434F5"/>
    <w:rsid w:val="00A440EB"/>
    <w:rsid w:val="00A856E6"/>
    <w:rsid w:val="00AA7BCA"/>
    <w:rsid w:val="00AF3DFE"/>
    <w:rsid w:val="00B01F41"/>
    <w:rsid w:val="00B64BE0"/>
    <w:rsid w:val="00B85052"/>
    <w:rsid w:val="00B87B5B"/>
    <w:rsid w:val="00B91666"/>
    <w:rsid w:val="00BC13AE"/>
    <w:rsid w:val="00BC2A08"/>
    <w:rsid w:val="00BF3AF0"/>
    <w:rsid w:val="00C16265"/>
    <w:rsid w:val="00C26CD7"/>
    <w:rsid w:val="00C47F51"/>
    <w:rsid w:val="00C74989"/>
    <w:rsid w:val="00CB2134"/>
    <w:rsid w:val="00CC7265"/>
    <w:rsid w:val="00D172AA"/>
    <w:rsid w:val="00D24B14"/>
    <w:rsid w:val="00D34D0B"/>
    <w:rsid w:val="00D733F6"/>
    <w:rsid w:val="00D977F0"/>
    <w:rsid w:val="00D97F3A"/>
    <w:rsid w:val="00E242A1"/>
    <w:rsid w:val="00E30FCA"/>
    <w:rsid w:val="00E77023"/>
    <w:rsid w:val="00E937B9"/>
    <w:rsid w:val="00F26546"/>
    <w:rsid w:val="00F95DB1"/>
    <w:rsid w:val="00FB3217"/>
    <w:rsid w:val="00FB4D4A"/>
    <w:rsid w:val="00FD0E83"/>
    <w:rsid w:val="00FE650B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9DE94"/>
  <w15:docId w15:val="{5DB6B9C2-1D4D-F240-88CD-06FFC401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73" w:right="3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5D72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2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6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620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eastAsia="Arial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32DB"/>
    <w:rPr>
      <w:rFonts w:ascii="Arial" w:eastAsia="Arial" w:hAnsi="Arial" w:cs="Arial"/>
      <w:b/>
      <w:bCs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gechikaa@axcesresea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Chavez</dc:creator>
  <cp:lastModifiedBy>Ogechika Alozie</cp:lastModifiedBy>
  <cp:revision>3</cp:revision>
  <cp:lastPrinted>2025-01-02T02:02:00Z</cp:lastPrinted>
  <dcterms:created xsi:type="dcterms:W3CDTF">2025-01-28T01:54:00Z</dcterms:created>
  <dcterms:modified xsi:type="dcterms:W3CDTF">2025-01-28T01:59:00Z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2024-04-24T00:00:00Z</vt:filetime>
  </property>
  <property fmtid="{D5CDD505-2E9C-101B-9397-08002B2CF9AE}" pid="5" name="Producer">
    <vt:lpwstr>GPL Ghostscript 9.18</vt:lpwstr>
  </property>
</Properties>
</file>